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B6D94F">
      <w:pPr>
        <w:pStyle w:val="2"/>
        <w:numPr>
          <w:ilvl w:val="0"/>
          <w:numId w:val="1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自粘棉布姓名贴使用说明</w:t>
      </w:r>
    </w:p>
    <w:p w14:paraId="5C4F1AA4">
      <w:pPr>
        <w:numPr>
          <w:numId w:val="0"/>
        </w:num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sz w:val="24"/>
          <w:szCs w:val="24"/>
          <w:lang w:val="en-US" w:eastAsia="zh-CN"/>
        </w:rPr>
        <w:t xml:space="preserve">1. </w:t>
      </w:r>
      <w:r>
        <w:rPr>
          <w:rFonts w:hint="default"/>
          <w:b/>
          <w:bCs/>
          <w:lang w:val="en-US" w:eastAsia="zh-CN"/>
        </w:rPr>
        <w:t>适用范围：</w:t>
      </w:r>
    </w:p>
    <w:p w14:paraId="68226B84">
      <w:pPr>
        <w:numPr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</w:t>
      </w:r>
      <w:r>
        <w:rPr>
          <w:rFonts w:hint="default"/>
          <w:b/>
          <w:bCs/>
          <w:lang w:val="en-US" w:eastAsia="zh-CN"/>
        </w:rPr>
        <w:t>适用：</w:t>
      </w:r>
      <w:r>
        <w:rPr>
          <w:rFonts w:hint="default"/>
          <w:lang w:val="en-US" w:eastAsia="zh-CN"/>
        </w:rPr>
        <w:t>文具铅笔、水杯、饭盒、书包、布袋、校服布料、雨鞋等平整硬质/布艺表面</w:t>
      </w:r>
    </w:p>
    <w:p w14:paraId="36DE6F43">
      <w:pPr>
        <w:numPr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</w:t>
      </w:r>
      <w:r>
        <w:rPr>
          <w:rFonts w:hint="default"/>
          <w:b/>
          <w:bCs/>
          <w:lang w:val="en-US" w:eastAsia="zh-CN"/>
        </w:rPr>
        <w:t>不适用：</w:t>
      </w:r>
      <w:r>
        <w:rPr>
          <w:rFonts w:hint="default"/>
          <w:lang w:val="en-US" w:eastAsia="zh-CN"/>
        </w:rPr>
        <w:t>油污粗糙面、高温餐具、易掉粉多孔材质</w:t>
      </w:r>
    </w:p>
    <w:p w14:paraId="145500B6">
      <w:pPr>
        <w:numPr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192405</wp:posOffset>
            </wp:positionH>
            <wp:positionV relativeFrom="paragraph">
              <wp:posOffset>50800</wp:posOffset>
            </wp:positionV>
            <wp:extent cx="1369695" cy="1278890"/>
            <wp:effectExtent l="0" t="0" r="1905" b="16510"/>
            <wp:wrapTopAndBottom/>
            <wp:docPr id="1" name="图片 1" descr="203a8179f77e5646276a8dc006e79b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3a8179f77e5646276a8dc006e79b1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969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lang w:val="en-US" w:eastAsia="zh-CN"/>
        </w:rPr>
        <w:t xml:space="preserve"> </w:t>
      </w:r>
      <w:bookmarkStart w:id="0" w:name="_GoBack"/>
      <w:bookmarkEnd w:id="0"/>
    </w:p>
    <w:p w14:paraId="157B7435">
      <w:pPr>
        <w:numPr>
          <w:numId w:val="0"/>
        </w:num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sz w:val="24"/>
          <w:szCs w:val="24"/>
          <w:lang w:val="en-US" w:eastAsia="zh-CN"/>
        </w:rPr>
        <w:t>2.</w:t>
      </w:r>
      <w:r>
        <w:rPr>
          <w:rFonts w:hint="default"/>
          <w:b/>
          <w:bCs/>
          <w:lang w:val="en-US" w:eastAsia="zh-CN"/>
        </w:rPr>
        <w:t xml:space="preserve"> 粘贴步骤：</w:t>
      </w:r>
    </w:p>
    <w:p w14:paraId="0B35E3B5">
      <w:pPr>
        <w:numPr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（一）擦拭物品表面，清除灰尘、水渍、油污，完全晾干</w:t>
      </w:r>
    </w:p>
    <w:p w14:paraId="67111763">
      <w:pPr>
        <w:numPr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（二）撕除贴纸底部离型纸，不要触碰背胶，避免沾灰失去粘性</w:t>
      </w:r>
    </w:p>
    <w:p w14:paraId="45D5F05A">
      <w:pPr>
        <w:numPr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（三）将棉布贴平整贴在目标位置，用手指、卡片反复按压整片贴纸，压紧四周边角</w:t>
      </w:r>
    </w:p>
    <w:p w14:paraId="36ADE1A6">
      <w:pPr>
        <w:numPr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（四）静置10分钟后再摩擦、水洗，粘贴牢固不易翘边</w:t>
      </w:r>
    </w:p>
    <w:p w14:paraId="07808CD9">
      <w:pPr>
        <w:numPr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</w:t>
      </w:r>
    </w:p>
    <w:p w14:paraId="16AD0DD0">
      <w:pPr>
        <w:numPr>
          <w:numId w:val="0"/>
        </w:num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sz w:val="24"/>
          <w:szCs w:val="24"/>
          <w:lang w:val="en-US" w:eastAsia="zh-CN"/>
        </w:rPr>
        <w:t xml:space="preserve">3. </w:t>
      </w:r>
      <w:r>
        <w:rPr>
          <w:rFonts w:hint="default"/>
          <w:b/>
          <w:bCs/>
          <w:lang w:val="en-US" w:eastAsia="zh-CN"/>
        </w:rPr>
        <w:t>洗护养护：</w:t>
      </w:r>
    </w:p>
    <w:p w14:paraId="65AF0531">
      <w:pPr>
        <w:numPr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. 布艺物品水洗可正常浸泡，棉布材质防水耐磨，文字不易掉色</w:t>
      </w:r>
    </w:p>
    <w:p w14:paraId="6ECE9D28">
      <w:pPr>
        <w:numPr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. 避免长时间热水持续浸泡、钢丝球大力刷洗</w:t>
      </w:r>
    </w:p>
    <w:p w14:paraId="32D7565A">
      <w:pPr>
        <w:numPr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. 边角翘起可再次按压抚平；老化后吹风机热风轻吹即可撕下，不留残胶</w:t>
      </w:r>
    </w:p>
    <w:p w14:paraId="020C430F">
      <w:pPr>
        <w:numPr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</w:t>
      </w:r>
    </w:p>
    <w:p w14:paraId="782588A7">
      <w:pPr>
        <w:numPr>
          <w:numId w:val="0"/>
        </w:numPr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sz w:val="24"/>
          <w:szCs w:val="24"/>
          <w:lang w:val="en-US" w:eastAsia="zh-CN"/>
        </w:rPr>
        <w:t>4.</w:t>
      </w:r>
      <w:r>
        <w:rPr>
          <w:rFonts w:hint="default"/>
          <w:b/>
          <w:bCs/>
          <w:lang w:val="en-US" w:eastAsia="zh-CN"/>
        </w:rPr>
        <w:t xml:space="preserve"> 注意事项：</w:t>
      </w:r>
    </w:p>
    <w:p w14:paraId="06022689">
      <w:pPr>
        <w:numPr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. 低龄儿童使用需成人陪同，防止撕咬、误食小贴纸</w:t>
      </w:r>
    </w:p>
    <w:p w14:paraId="4EB8DB89">
      <w:pPr>
        <w:numPr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. 存放于阴凉干燥处，避免阳光暴晒导致背胶失效</w:t>
      </w:r>
    </w:p>
    <w:p w14:paraId="313FA246">
      <w:pPr>
        <w:numPr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. 一次性粘贴产品，撕下后粘性消失，无法重复使用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AEBD69B"/>
    <w:multiLevelType w:val="singleLevel"/>
    <w:tmpl w:val="CAEBD69B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370A97"/>
    <w:rsid w:val="27370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2026-07-15T09:06:00Z</dcterms:created>
  <dc:creator>恸</dc:creator>
  <cp:lastModifiedBy>恸</cp:lastModifiedBy>
  <dcterms:modified xsi:type="dcterms:W3CDTF">2026-07-15T09:17:42Z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505DD18F675F4527842E10B77439B34D_11</vt:lpwstr>
  </property>
  <property fmtid="{D5CDD505-2E9C-101B-9397-08002B2CF9AE}" pid="4" name="KSOTemplateDocerSaveRecord">
    <vt:lpwstr>eyJoZGlkIjoiNmQzOGJjODM1MDIxYmI3MDhiMTUzYzBkNjE4N2NkMjkiLCJ1c2VySWQiOiIxMjkxMTYzMzcxIn0=</vt:lpwstr>
  </property>
</Properties>
</file>